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29" w:rsidRPr="005410B5" w:rsidRDefault="00F17F29" w:rsidP="005410B5">
      <w:pPr>
        <w:jc w:val="both"/>
        <w:rPr>
          <w:rFonts w:ascii="KievitPro-Regular" w:hAnsi="KievitPro-Regular"/>
          <w:color w:val="000000" w:themeColor="text1"/>
          <w:shd w:val="clear" w:color="auto" w:fill="FFFFFF"/>
        </w:rPr>
      </w:pP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>ЛЕДЯНЫЕ САМОЦВЕТЫ</w:t>
      </w:r>
    </w:p>
    <w:p w:rsidR="00F17F29" w:rsidRPr="005410B5" w:rsidRDefault="00F17F29" w:rsidP="005410B5">
      <w:pPr>
        <w:jc w:val="both"/>
        <w:rPr>
          <w:rFonts w:ascii="KievitPro-Regular" w:hAnsi="KievitPro-Regular"/>
          <w:color w:val="000000" w:themeColor="text1"/>
          <w:shd w:val="clear" w:color="auto" w:fill="FFFFFF"/>
        </w:rPr>
      </w:pP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>Ребята, весеннее солнышко согрело улицу и почти весь сне</w:t>
      </w:r>
      <w:r w:rsidR="005410B5" w:rsidRPr="005410B5">
        <w:rPr>
          <w:rFonts w:ascii="KievitPro-Regular" w:hAnsi="KievitPro-Regular"/>
          <w:color w:val="000000" w:themeColor="text1"/>
          <w:shd w:val="clear" w:color="auto" w:fill="FFFFFF"/>
        </w:rPr>
        <w:t>г на земле и лед на реках растая</w:t>
      </w: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>л. Происходит это потому, что лед греется на солнце и превращается в воду. А еще лед может согреться и растаять от соли. Давай посмотрим</w:t>
      </w:r>
      <w:r w:rsidR="005410B5" w:rsidRPr="005410B5">
        <w:rPr>
          <w:rFonts w:ascii="KievitPro-Regular" w:hAnsi="KievitPro-Regular"/>
          <w:color w:val="000000" w:themeColor="text1"/>
          <w:shd w:val="clear" w:color="auto" w:fill="FFFFFF"/>
        </w:rPr>
        <w:t>,</w:t>
      </w: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 xml:space="preserve"> как это происходит</w:t>
      </w:r>
      <w:r w:rsidR="005410B5" w:rsidRPr="005410B5">
        <w:rPr>
          <w:rFonts w:ascii="KievitPro-Regular" w:hAnsi="KievitPro-Regular"/>
          <w:color w:val="000000" w:themeColor="text1"/>
          <w:shd w:val="clear" w:color="auto" w:fill="FFFFFF"/>
        </w:rPr>
        <w:t>! А чтобы это было еще и красиво, нам понадобятся краски.</w:t>
      </w:r>
    </w:p>
    <w:p w:rsidR="005410B5" w:rsidRPr="005410B5" w:rsidRDefault="005410B5" w:rsidP="005410B5">
      <w:pPr>
        <w:jc w:val="both"/>
        <w:rPr>
          <w:rFonts w:ascii="KievitPro-Regular" w:hAnsi="KievitPro-Regular"/>
          <w:color w:val="000000" w:themeColor="text1"/>
          <w:shd w:val="clear" w:color="auto" w:fill="FFFFFF"/>
        </w:rPr>
      </w:pP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>Что нам необходимо</w:t>
      </w:r>
      <w:r w:rsidR="00F17F29" w:rsidRPr="005410B5">
        <w:rPr>
          <w:rFonts w:ascii="KievitPro-Regular" w:hAnsi="KievitPro-Regular"/>
          <w:color w:val="000000" w:themeColor="text1"/>
          <w:shd w:val="clear" w:color="auto" w:fill="FFFFFF"/>
        </w:rPr>
        <w:t xml:space="preserve">: </w:t>
      </w:r>
    </w:p>
    <w:p w:rsidR="005410B5" w:rsidRPr="005410B5" w:rsidRDefault="00F17F29" w:rsidP="005410B5">
      <w:pPr>
        <w:pStyle w:val="a3"/>
        <w:numPr>
          <w:ilvl w:val="0"/>
          <w:numId w:val="1"/>
        </w:numPr>
        <w:jc w:val="both"/>
        <w:rPr>
          <w:rFonts w:ascii="KievitPro-Regular" w:hAnsi="KievitPro-Regular"/>
          <w:color w:val="000000" w:themeColor="text1"/>
          <w:shd w:val="clear" w:color="auto" w:fill="FFFFFF"/>
        </w:rPr>
      </w:pP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 xml:space="preserve">формы для льда или небольшая посуда </w:t>
      </w:r>
      <w:bookmarkStart w:id="0" w:name="_GoBack"/>
      <w:bookmarkEnd w:id="0"/>
    </w:p>
    <w:p w:rsidR="005410B5" w:rsidRPr="005410B5" w:rsidRDefault="00F17F29" w:rsidP="005410B5">
      <w:pPr>
        <w:pStyle w:val="a3"/>
        <w:numPr>
          <w:ilvl w:val="0"/>
          <w:numId w:val="1"/>
        </w:numPr>
        <w:jc w:val="both"/>
        <w:rPr>
          <w:rFonts w:ascii="KievitPro-Regular" w:hAnsi="KievitPro-Regular"/>
          <w:color w:val="000000" w:themeColor="text1"/>
          <w:shd w:val="clear" w:color="auto" w:fill="FFFFFF"/>
        </w:rPr>
      </w:pP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 xml:space="preserve">поднос </w:t>
      </w:r>
    </w:p>
    <w:p w:rsidR="005410B5" w:rsidRPr="005410B5" w:rsidRDefault="00F17F29" w:rsidP="005410B5">
      <w:pPr>
        <w:pStyle w:val="a3"/>
        <w:numPr>
          <w:ilvl w:val="0"/>
          <w:numId w:val="1"/>
        </w:numPr>
        <w:jc w:val="both"/>
        <w:rPr>
          <w:rFonts w:ascii="KievitPro-Regular" w:hAnsi="KievitPro-Regular"/>
          <w:color w:val="000000" w:themeColor="text1"/>
          <w:shd w:val="clear" w:color="auto" w:fill="FFFFFF"/>
        </w:rPr>
      </w:pP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>соль</w:t>
      </w:r>
    </w:p>
    <w:p w:rsidR="005410B5" w:rsidRPr="005410B5" w:rsidRDefault="00F17F29" w:rsidP="005410B5">
      <w:pPr>
        <w:pStyle w:val="a3"/>
        <w:numPr>
          <w:ilvl w:val="0"/>
          <w:numId w:val="1"/>
        </w:numPr>
        <w:jc w:val="both"/>
        <w:rPr>
          <w:rFonts w:ascii="KievitPro-Regular" w:hAnsi="KievitPro-Regular"/>
          <w:color w:val="000000" w:themeColor="text1"/>
          <w:shd w:val="clear" w:color="auto" w:fill="FFFFFF"/>
        </w:rPr>
      </w:pP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 xml:space="preserve"> разноцвет</w:t>
      </w:r>
      <w:r w:rsidR="005410B5" w:rsidRPr="005410B5">
        <w:rPr>
          <w:rFonts w:ascii="KievitPro-Regular" w:hAnsi="KievitPro-Regular"/>
          <w:color w:val="000000" w:themeColor="text1"/>
          <w:shd w:val="clear" w:color="auto" w:fill="FFFFFF"/>
        </w:rPr>
        <w:t>ные краски</w:t>
      </w:r>
    </w:p>
    <w:p w:rsidR="0065473F" w:rsidRPr="005410B5" w:rsidRDefault="00F17F29" w:rsidP="005410B5">
      <w:pPr>
        <w:pStyle w:val="a3"/>
        <w:numPr>
          <w:ilvl w:val="0"/>
          <w:numId w:val="1"/>
        </w:numPr>
        <w:jc w:val="both"/>
        <w:rPr>
          <w:rFonts w:ascii="KievitPro-Regular" w:hAnsi="KievitPro-Regular"/>
          <w:color w:val="000000" w:themeColor="text1"/>
          <w:shd w:val="clear" w:color="auto" w:fill="FFFFFF"/>
        </w:rPr>
      </w:pPr>
      <w:r w:rsidRPr="005410B5">
        <w:rPr>
          <w:rFonts w:ascii="KievitPro-Regular" w:hAnsi="KievitPro-Regular"/>
          <w:color w:val="000000" w:themeColor="text1"/>
          <w:shd w:val="clear" w:color="auto" w:fill="FFFFFF"/>
        </w:rPr>
        <w:t>пипетки (можно использовать чайную ложку)</w:t>
      </w:r>
    </w:p>
    <w:p w:rsidR="00F17F29" w:rsidRDefault="00F17F29" w:rsidP="005410B5">
      <w:pPr>
        <w:jc w:val="both"/>
      </w:pPr>
      <w:r>
        <w:rPr>
          <w:noProof/>
          <w:lang w:eastAsia="ru-RU"/>
        </w:rPr>
        <w:drawing>
          <wp:inline distT="0" distB="0" distL="0" distR="0" wp14:anchorId="733A52F9" wp14:editId="13ABFFAC">
            <wp:extent cx="5426710" cy="3469005"/>
            <wp:effectExtent l="0" t="0" r="2540" b="0"/>
            <wp:docPr id="2" name="Рисунок 2" descr="опыты для детей 5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ыты для детей 5 ле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671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F29" w:rsidRPr="00F17F29" w:rsidRDefault="00F17F29" w:rsidP="005410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17F29">
        <w:rPr>
          <w:rFonts w:ascii="KievitPro-Regular" w:eastAsia="Times New Roman" w:hAnsi="KievitPro-Regular" w:cs="Times New Roman"/>
          <w:color w:val="000000" w:themeColor="text1"/>
          <w:sz w:val="24"/>
          <w:szCs w:val="24"/>
          <w:shd w:val="clear" w:color="auto" w:fill="FFFFFF"/>
          <w:lang w:eastAsia="ru-RU"/>
        </w:rPr>
        <w:t>Для выполнения такого красивого опыта с детьми, необходимо заранее наморозить льда в красивых формочках разных размеров. Для этого можно использовать посуду с рифлеными краями или силиконовые формы для выпекания. Когда лед готов, приготовьте несколько мисочек и в каждой из них сделайте цветной солевой раствор, добавив в воду много соли и пищевой краситель. Разложите ваши ледяные глыбы на подносе, и с помощью пипетки наносите краску на их поверхность. Капая таким раствором на лед, соль его расплавит, оставив в нем дырочки, через которые просочится краска. Если накапать на льдинки несколько цветов такого раствора, можно получить очень красочные узоры!</w:t>
      </w:r>
    </w:p>
    <w:p w:rsidR="00F17F29" w:rsidRPr="00F17F29" w:rsidRDefault="00F17F29" w:rsidP="005410B5">
      <w:pPr>
        <w:shd w:val="clear" w:color="auto" w:fill="FFFFFF"/>
        <w:spacing w:after="0" w:line="240" w:lineRule="auto"/>
        <w:jc w:val="both"/>
        <w:textAlignment w:val="baseline"/>
        <w:rPr>
          <w:rFonts w:ascii="KievitPro-Regular" w:eastAsia="Times New Roman" w:hAnsi="KievitPro-Regular" w:cs="Times New Roman"/>
          <w:color w:val="666666"/>
          <w:sz w:val="24"/>
          <w:szCs w:val="24"/>
          <w:lang w:eastAsia="ru-RU"/>
        </w:rPr>
      </w:pPr>
      <w:r w:rsidRPr="00F17F29">
        <w:rPr>
          <w:rFonts w:ascii="KievitPro-Regular" w:eastAsia="Times New Roman" w:hAnsi="KievitPro-Regular" w:cs="Times New Roman"/>
          <w:color w:val="666666"/>
          <w:sz w:val="24"/>
          <w:szCs w:val="24"/>
          <w:lang w:eastAsia="ru-RU"/>
        </w:rPr>
        <w:t>Источник: </w:t>
      </w:r>
      <w:hyperlink r:id="rId6" w:history="1">
        <w:r w:rsidRPr="00F17F29">
          <w:rPr>
            <w:rFonts w:ascii="inherit" w:eastAsia="Times New Roman" w:hAnsi="inherit" w:cs="Times New Roman"/>
            <w:color w:val="39C4CC"/>
            <w:sz w:val="24"/>
            <w:szCs w:val="24"/>
            <w:u w:val="single"/>
            <w:bdr w:val="none" w:sz="0" w:space="0" w:color="auto" w:frame="1"/>
            <w:lang w:eastAsia="ru-RU"/>
          </w:rPr>
          <w:t>https://www.moirebenok.ua/age3-6/razvitie/15-porazitelnyh-razvivayushhih-opytov-dlya-detej/</w:t>
        </w:r>
      </w:hyperlink>
      <w:r w:rsidRPr="00F17F29">
        <w:rPr>
          <w:rFonts w:ascii="KievitPro-Regular" w:eastAsia="Times New Roman" w:hAnsi="KievitPro-Regular" w:cs="Times New Roman"/>
          <w:color w:val="666666"/>
          <w:sz w:val="24"/>
          <w:szCs w:val="24"/>
          <w:lang w:eastAsia="ru-RU"/>
        </w:rPr>
        <w:br/>
      </w:r>
    </w:p>
    <w:p w:rsidR="005410B5" w:rsidRPr="00CB3A8D" w:rsidRDefault="005410B5" w:rsidP="005410B5">
      <w:pPr>
        <w:rPr>
          <w:rFonts w:ascii="Times New Roman" w:hAnsi="Times New Roman" w:cs="Times New Roman"/>
          <w:sz w:val="28"/>
          <w:szCs w:val="28"/>
        </w:rPr>
      </w:pPr>
      <w:r w:rsidRPr="00CB3A8D">
        <w:rPr>
          <w:rFonts w:ascii="Times New Roman" w:hAnsi="Times New Roman" w:cs="Times New Roman"/>
          <w:i/>
          <w:iCs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CB3A8D">
        <w:rPr>
          <w:rFonts w:ascii="Times New Roman" w:hAnsi="Times New Roman" w:cs="Times New Roman"/>
          <w:i/>
          <w:iCs/>
          <w:sz w:val="28"/>
          <w:szCs w:val="28"/>
        </w:rPr>
        <w:t>вацапу</w:t>
      </w:r>
      <w:proofErr w:type="spellEnd"/>
      <w:r w:rsidRPr="00CB3A8D">
        <w:rPr>
          <w:rFonts w:ascii="Times New Roman" w:hAnsi="Times New Roman" w:cs="Times New Roman"/>
          <w:i/>
          <w:iCs/>
          <w:sz w:val="28"/>
          <w:szCs w:val="28"/>
        </w:rPr>
        <w:t xml:space="preserve"> на номер 8 922 035 25 74 (Юлия Геннадьевна)</w:t>
      </w:r>
    </w:p>
    <w:p w:rsidR="00F17F29" w:rsidRDefault="00F17F29"/>
    <w:sectPr w:rsidR="00F17F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ievitPro-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70A3E"/>
    <w:multiLevelType w:val="hybridMultilevel"/>
    <w:tmpl w:val="385CB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29"/>
    <w:rsid w:val="005410B5"/>
    <w:rsid w:val="0065473F"/>
    <w:rsid w:val="00F1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58FBA-060B-42CC-9C42-F8AEAEA8D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59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irebenok.ua/age3-6/razvitie/15-porazitelnyh-razvivayushhih-opytov-dlya-detej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2020-04-10T14:31:00Z</dcterms:created>
  <dcterms:modified xsi:type="dcterms:W3CDTF">2020-04-10T14:50:00Z</dcterms:modified>
</cp:coreProperties>
</file>