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450"/>
        <w:ind w:right="0" w:left="0" w:firstLine="0"/>
        <w:jc w:val="center"/>
        <w:rPr>
          <w:rFonts w:ascii="Trebuchet MS" w:hAnsi="Trebuchet MS" w:cs="Trebuchet MS" w:eastAsia="Trebuchet MS"/>
          <w:color w:val="475C7A"/>
          <w:spacing w:val="0"/>
          <w:position w:val="0"/>
          <w:sz w:val="38"/>
          <w:shd w:fill="FFFFFF" w:val="clear"/>
        </w:rPr>
      </w:pPr>
      <w:r>
        <w:rPr>
          <w:rFonts w:ascii="Times New Roman" w:hAnsi="Times New Roman" w:cs="Times New Roman" w:eastAsia="Times New Roman"/>
          <w:b/>
          <w:i/>
          <w:color w:val="FF0000"/>
          <w:spacing w:val="0"/>
          <w:position w:val="0"/>
          <w:sz w:val="40"/>
          <w:shd w:fill="FFFFFF" w:val="clear"/>
        </w:rPr>
        <w:t xml:space="preserve">Проект </w:t>
      </w:r>
      <w:r>
        <w:rPr>
          <w:rFonts w:ascii="Times New Roman" w:hAnsi="Times New Roman" w:cs="Times New Roman" w:eastAsia="Times New Roman"/>
          <w:b/>
          <w:i/>
          <w:color w:val="FF0000"/>
          <w:spacing w:val="0"/>
          <w:position w:val="0"/>
          <w:sz w:val="40"/>
          <w:shd w:fill="FFFFFF" w:val="clear"/>
        </w:rPr>
        <w:t xml:space="preserve">«</w:t>
      </w:r>
      <w:r>
        <w:rPr>
          <w:rFonts w:ascii="Times New Roman" w:hAnsi="Times New Roman" w:cs="Times New Roman" w:eastAsia="Times New Roman"/>
          <w:b/>
          <w:i/>
          <w:color w:val="FF0000"/>
          <w:spacing w:val="0"/>
          <w:position w:val="0"/>
          <w:sz w:val="40"/>
          <w:shd w:fill="FFFFFF" w:val="clear"/>
        </w:rPr>
        <w:t xml:space="preserve">Моя любимая игрушка</w:t>
      </w:r>
      <w:r>
        <w:rPr>
          <w:rFonts w:ascii="Times New Roman" w:hAnsi="Times New Roman" w:cs="Times New Roman" w:eastAsia="Times New Roman"/>
          <w:b/>
          <w:i/>
          <w:color w:val="FF0000"/>
          <w:spacing w:val="0"/>
          <w:position w:val="0"/>
          <w:sz w:val="40"/>
          <w:shd w:fill="FFFFFF" w:val="clear"/>
        </w:rPr>
        <w:t xml:space="preserve">»</w:t>
      </w:r>
    </w:p>
    <w:p>
      <w:pPr>
        <w:spacing w:before="150" w:after="150" w:line="293"/>
        <w:ind w:right="0" w:left="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4DBB"/>
          <w:spacing w:val="0"/>
          <w:position w:val="0"/>
          <w:sz w:val="28"/>
          <w:shd w:fill="FFFFFF" w:val="clear"/>
        </w:rPr>
        <w:t xml:space="preserve">Информационная карта проекта</w:t>
      </w:r>
    </w:p>
    <w:p>
      <w:pPr>
        <w:spacing w:before="150" w:after="150" w:line="293"/>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4DBB"/>
          <w:spacing w:val="0"/>
          <w:position w:val="0"/>
          <w:sz w:val="28"/>
          <w:shd w:fill="FFFFFF" w:val="clear"/>
        </w:rPr>
        <w:t xml:space="preserve">Тип проекта:</w:t>
      </w:r>
      <w:r>
        <w:rPr>
          <w:rFonts w:ascii="Times New Roman" w:hAnsi="Times New Roman" w:cs="Times New Roman" w:eastAsia="Times New Roman"/>
          <w:color w:val="004DBB"/>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творческий, групповой.</w:t>
      </w:r>
    </w:p>
    <w:p>
      <w:pPr>
        <w:spacing w:before="150" w:after="150" w:line="293"/>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4DBB"/>
          <w:spacing w:val="0"/>
          <w:position w:val="0"/>
          <w:sz w:val="28"/>
          <w:shd w:fill="FFFFFF" w:val="clear"/>
        </w:rPr>
        <w:t xml:space="preserve">Продолжительность проекта:</w:t>
      </w:r>
      <w:r>
        <w:rPr>
          <w:rFonts w:ascii="Times New Roman" w:hAnsi="Times New Roman" w:cs="Times New Roman" w:eastAsia="Times New Roman"/>
          <w:color w:val="004DBB"/>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краткосрочный (1 неделя).</w:t>
      </w:r>
    </w:p>
    <w:p>
      <w:pPr>
        <w:spacing w:before="150" w:after="150" w:line="293"/>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4DBB"/>
          <w:spacing w:val="0"/>
          <w:position w:val="0"/>
          <w:sz w:val="28"/>
          <w:shd w:fill="FFFFFF" w:val="clear"/>
        </w:rPr>
        <w:t xml:space="preserve">Участники проекта:</w:t>
      </w:r>
      <w:r>
        <w:rPr>
          <w:rFonts w:ascii="Times New Roman" w:hAnsi="Times New Roman" w:cs="Times New Roman" w:eastAsia="Times New Roman"/>
          <w:color w:val="004DBB"/>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дети, воспитатели, родители.</w:t>
      </w:r>
    </w:p>
    <w:p>
      <w:pPr>
        <w:spacing w:before="150" w:after="150" w:line="293"/>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4DBB"/>
          <w:spacing w:val="0"/>
          <w:position w:val="0"/>
          <w:sz w:val="28"/>
          <w:shd w:fill="FFFFFF" w:val="clear"/>
        </w:rPr>
        <w:t xml:space="preserve">Возраст детей: </w:t>
      </w:r>
      <w:r>
        <w:rPr>
          <w:rFonts w:ascii="Times New Roman" w:hAnsi="Times New Roman" w:cs="Times New Roman" w:eastAsia="Times New Roman"/>
          <w:color w:val="auto"/>
          <w:spacing w:val="0"/>
          <w:position w:val="0"/>
          <w:sz w:val="28"/>
          <w:shd w:fill="FFFFFF" w:val="clear"/>
        </w:rPr>
        <w:t xml:space="preserve">2 - 3 года.</w:t>
      </w:r>
    </w:p>
    <w:p>
      <w:pPr>
        <w:spacing w:before="150" w:after="150" w:line="293"/>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4DBB"/>
          <w:spacing w:val="0"/>
          <w:position w:val="0"/>
          <w:sz w:val="28"/>
          <w:shd w:fill="FFFFFF" w:val="clear"/>
        </w:rPr>
        <w:t xml:space="preserve">Актуальность проблемы</w:t>
      </w:r>
      <w:r>
        <w:rPr>
          <w:rFonts w:ascii="Times New Roman" w:hAnsi="Times New Roman" w:cs="Times New Roman" w:eastAsia="Times New Roman"/>
          <w:color w:val="004DBB"/>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Важнейшей составной частью образовательной среды являются игра и игрушка. Игрушки для ребенка - та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среда</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которая позволяет исследовать окружающий мир, формировать и реализовывать творческие способности, выражать чувства; игрушки учат общаться и познавать себя. Подбор игрушек - дело серьезное и ответственное. От успешного решения этой проблемы зависят настроение ребенка и прогресс в его развитии. Иногда взрослые расстраиваются, даже сердятся на ребенка за то, что игрушки не используются, не подозревая, что он просто не умеет во все это играть. Сами по себе игрушки ничего для ребенка не будут значить, если он не знает, как и во что с ними играть.</w:t>
      </w:r>
    </w:p>
    <w:p>
      <w:pPr>
        <w:spacing w:before="150" w:after="150" w:line="293"/>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4DBB"/>
          <w:spacing w:val="0"/>
          <w:position w:val="0"/>
          <w:sz w:val="28"/>
          <w:shd w:fill="FFFFFF" w:val="clear"/>
        </w:rPr>
        <w:t xml:space="preserve">Проблема: </w:t>
      </w:r>
      <w:r>
        <w:rPr>
          <w:rFonts w:ascii="Times New Roman" w:hAnsi="Times New Roman" w:cs="Times New Roman" w:eastAsia="Times New Roman"/>
          <w:color w:val="auto"/>
          <w:spacing w:val="0"/>
          <w:position w:val="0"/>
          <w:sz w:val="28"/>
          <w:shd w:fill="FFFFFF" w:val="clear"/>
        </w:rPr>
        <w:t xml:space="preserve">В данном возрасте дети многие игрушки используют не по назначению, не умеют играть с ними.</w:t>
      </w:r>
    </w:p>
    <w:p>
      <w:pPr>
        <w:spacing w:before="150" w:after="150" w:line="293"/>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4DBB"/>
          <w:spacing w:val="0"/>
          <w:position w:val="0"/>
          <w:sz w:val="28"/>
          <w:shd w:fill="FFFFFF" w:val="clear"/>
        </w:rPr>
        <w:t xml:space="preserve">Цель проекта</w:t>
      </w:r>
      <w:r>
        <w:rPr>
          <w:rFonts w:ascii="Times New Roman" w:hAnsi="Times New Roman" w:cs="Times New Roman" w:eastAsia="Times New Roman"/>
          <w:color w:val="004DBB"/>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познакомить детей с обобщающим понятием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игрушки</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формирование знаний о свойствах, качествах и функциональным назначением игрушек.</w:t>
      </w:r>
    </w:p>
    <w:p>
      <w:pPr>
        <w:spacing w:before="150" w:after="150" w:line="293"/>
        <w:ind w:right="0" w:left="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4DBB"/>
          <w:spacing w:val="0"/>
          <w:position w:val="0"/>
          <w:sz w:val="28"/>
          <w:shd w:fill="FFFFFF" w:val="clear"/>
        </w:rPr>
        <w:t xml:space="preserve">Задачи проекта</w:t>
      </w:r>
    </w:p>
    <w:p>
      <w:pPr>
        <w:spacing w:before="150" w:after="150" w:line="293"/>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4DBB"/>
          <w:spacing w:val="0"/>
          <w:position w:val="0"/>
          <w:sz w:val="28"/>
          <w:shd w:fill="FFFFFF" w:val="clear"/>
        </w:rPr>
        <w:t xml:space="preserve">Для детей:</w:t>
      </w:r>
    </w:p>
    <w:p>
      <w:pPr>
        <w:spacing w:before="150" w:after="150" w:line="293"/>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1. </w:t>
      </w:r>
      <w:r>
        <w:rPr>
          <w:rFonts w:ascii="Times New Roman" w:hAnsi="Times New Roman" w:cs="Times New Roman" w:eastAsia="Times New Roman"/>
          <w:color w:val="auto"/>
          <w:spacing w:val="0"/>
          <w:position w:val="0"/>
          <w:sz w:val="28"/>
          <w:shd w:fill="FFFFFF" w:val="clear"/>
        </w:rPr>
        <w:t xml:space="preserve">Познакомить детей с понятием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игрушки</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расширить представление об игрушках.</w:t>
      </w:r>
    </w:p>
    <w:p>
      <w:pPr>
        <w:spacing w:before="150" w:after="150" w:line="293"/>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2. </w:t>
      </w:r>
      <w:r>
        <w:rPr>
          <w:rFonts w:ascii="Times New Roman" w:hAnsi="Times New Roman" w:cs="Times New Roman" w:eastAsia="Times New Roman"/>
          <w:color w:val="auto"/>
          <w:spacing w:val="0"/>
          <w:position w:val="0"/>
          <w:sz w:val="28"/>
          <w:shd w:fill="FFFFFF" w:val="clear"/>
        </w:rPr>
        <w:t xml:space="preserve">Вызвать интерес и желание играть с игрушками, использовать игрушку по назначению</w:t>
      </w:r>
    </w:p>
    <w:p>
      <w:pPr>
        <w:spacing w:before="150" w:after="150" w:line="293"/>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3. </w:t>
      </w:r>
      <w:r>
        <w:rPr>
          <w:rFonts w:ascii="Times New Roman" w:hAnsi="Times New Roman" w:cs="Times New Roman" w:eastAsia="Times New Roman"/>
          <w:color w:val="auto"/>
          <w:spacing w:val="0"/>
          <w:position w:val="0"/>
          <w:sz w:val="28"/>
          <w:shd w:fill="FFFFFF" w:val="clear"/>
        </w:rPr>
        <w:t xml:space="preserve">Развивать речевую активность детей.</w:t>
      </w:r>
    </w:p>
    <w:p>
      <w:pPr>
        <w:spacing w:before="150" w:after="150" w:line="293"/>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4. </w:t>
      </w:r>
      <w:r>
        <w:rPr>
          <w:rFonts w:ascii="Times New Roman" w:hAnsi="Times New Roman" w:cs="Times New Roman" w:eastAsia="Times New Roman"/>
          <w:color w:val="auto"/>
          <w:spacing w:val="0"/>
          <w:position w:val="0"/>
          <w:sz w:val="28"/>
          <w:shd w:fill="FFFFFF" w:val="clear"/>
        </w:rPr>
        <w:t xml:space="preserve">Научить включать в сюжетно-ролевые игры различные игрушки.</w:t>
      </w:r>
    </w:p>
    <w:p>
      <w:pPr>
        <w:spacing w:before="150" w:after="150" w:line="293"/>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5. </w:t>
      </w:r>
      <w:r>
        <w:rPr>
          <w:rFonts w:ascii="Times New Roman" w:hAnsi="Times New Roman" w:cs="Times New Roman" w:eastAsia="Times New Roman"/>
          <w:color w:val="auto"/>
          <w:spacing w:val="0"/>
          <w:position w:val="0"/>
          <w:sz w:val="28"/>
          <w:shd w:fill="FFFFFF" w:val="clear"/>
        </w:rPr>
        <w:t xml:space="preserve">Научить детей бережнее относиться к игрушкам.</w:t>
      </w:r>
    </w:p>
    <w:p>
      <w:pPr>
        <w:spacing w:before="150" w:after="150" w:line="293"/>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6. </w:t>
      </w:r>
      <w:r>
        <w:rPr>
          <w:rFonts w:ascii="Times New Roman" w:hAnsi="Times New Roman" w:cs="Times New Roman" w:eastAsia="Times New Roman"/>
          <w:color w:val="auto"/>
          <w:spacing w:val="0"/>
          <w:position w:val="0"/>
          <w:sz w:val="28"/>
          <w:shd w:fill="FFFFFF" w:val="clear"/>
        </w:rPr>
        <w:t xml:space="preserve">Учить играть дружно, вместе, не ссориться.</w:t>
      </w:r>
    </w:p>
    <w:p>
      <w:pPr>
        <w:spacing w:before="150" w:after="150" w:line="293"/>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4DBB"/>
          <w:spacing w:val="0"/>
          <w:position w:val="0"/>
          <w:sz w:val="28"/>
          <w:shd w:fill="FFFFFF" w:val="clear"/>
        </w:rPr>
        <w:t xml:space="preserve">Для педагогов</w:t>
      </w:r>
      <w:r>
        <w:rPr>
          <w:rFonts w:ascii="Times New Roman" w:hAnsi="Times New Roman" w:cs="Times New Roman" w:eastAsia="Times New Roman"/>
          <w:color w:val="004DBB"/>
          <w:spacing w:val="0"/>
          <w:position w:val="0"/>
          <w:sz w:val="28"/>
          <w:shd w:fill="FFFFFF" w:val="clear"/>
        </w:rPr>
        <w:t xml:space="preserve">:</w:t>
      </w:r>
    </w:p>
    <w:p>
      <w:pPr>
        <w:spacing w:before="150" w:after="150" w:line="293"/>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1. </w:t>
      </w:r>
      <w:r>
        <w:rPr>
          <w:rFonts w:ascii="Times New Roman" w:hAnsi="Times New Roman" w:cs="Times New Roman" w:eastAsia="Times New Roman"/>
          <w:color w:val="auto"/>
          <w:spacing w:val="0"/>
          <w:position w:val="0"/>
          <w:sz w:val="28"/>
          <w:shd w:fill="FFFFFF" w:val="clear"/>
        </w:rPr>
        <w:t xml:space="preserve">Повысить компетентность педагога по данной теме за счет внедрения проектной   деятельности.</w:t>
      </w:r>
    </w:p>
    <w:p>
      <w:pPr>
        <w:spacing w:before="150" w:after="150" w:line="293"/>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2.</w:t>
      </w:r>
      <w:r>
        <w:rPr>
          <w:rFonts w:ascii="Times New Roman" w:hAnsi="Times New Roman" w:cs="Times New Roman" w:eastAsia="Times New Roman"/>
          <w:color w:val="auto"/>
          <w:spacing w:val="0"/>
          <w:position w:val="0"/>
          <w:sz w:val="28"/>
          <w:shd w:fill="FFFFFF" w:val="clear"/>
        </w:rPr>
        <w:t xml:space="preserve">Пополнить развивающую среду для самостоятельной деятельности детей.</w:t>
      </w:r>
    </w:p>
    <w:p>
      <w:pPr>
        <w:spacing w:before="150" w:after="150" w:line="293"/>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4DBB"/>
          <w:spacing w:val="0"/>
          <w:position w:val="0"/>
          <w:sz w:val="28"/>
          <w:shd w:fill="FFFFFF" w:val="clear"/>
        </w:rPr>
        <w:t xml:space="preserve">Для родителей</w:t>
      </w:r>
      <w:r>
        <w:rPr>
          <w:rFonts w:ascii="Times New Roman" w:hAnsi="Times New Roman" w:cs="Times New Roman" w:eastAsia="Times New Roman"/>
          <w:color w:val="004DBB"/>
          <w:spacing w:val="0"/>
          <w:position w:val="0"/>
          <w:sz w:val="28"/>
          <w:shd w:fill="FFFFFF" w:val="clear"/>
        </w:rPr>
        <w:t xml:space="preserve">:</w:t>
      </w:r>
    </w:p>
    <w:p>
      <w:pPr>
        <w:spacing w:before="150" w:after="150" w:line="293"/>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1. </w:t>
      </w:r>
      <w:r>
        <w:rPr>
          <w:rFonts w:ascii="Times New Roman" w:hAnsi="Times New Roman" w:cs="Times New Roman" w:eastAsia="Times New Roman"/>
          <w:color w:val="auto"/>
          <w:spacing w:val="0"/>
          <w:position w:val="0"/>
          <w:sz w:val="28"/>
          <w:shd w:fill="FFFFFF" w:val="clear"/>
        </w:rPr>
        <w:t xml:space="preserve">Дать родителям знания о значении игрушки, ее роли в игре ребенка через папки-передвижки, информацию на сайте.</w:t>
      </w:r>
    </w:p>
    <w:p>
      <w:pPr>
        <w:spacing w:before="150" w:after="150" w:line="293"/>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2. </w:t>
      </w:r>
      <w:r>
        <w:rPr>
          <w:rFonts w:ascii="Times New Roman" w:hAnsi="Times New Roman" w:cs="Times New Roman" w:eastAsia="Times New Roman"/>
          <w:color w:val="auto"/>
          <w:spacing w:val="0"/>
          <w:position w:val="0"/>
          <w:sz w:val="28"/>
          <w:shd w:fill="FFFFFF" w:val="clear"/>
        </w:rPr>
        <w:t xml:space="preserve">Донести информацию о целесообразном педагогическом подборе игрушек.</w:t>
      </w:r>
    </w:p>
    <w:p>
      <w:pPr>
        <w:spacing w:before="150" w:after="150" w:line="293"/>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3. </w:t>
      </w:r>
      <w:r>
        <w:rPr>
          <w:rFonts w:ascii="Times New Roman" w:hAnsi="Times New Roman" w:cs="Times New Roman" w:eastAsia="Times New Roman"/>
          <w:color w:val="auto"/>
          <w:spacing w:val="0"/>
          <w:position w:val="0"/>
          <w:sz w:val="28"/>
          <w:shd w:fill="FFFFFF" w:val="clear"/>
        </w:rPr>
        <w:t xml:space="preserve">Обогатить родительский опыт приемами взаимодействия и сотрудничества с ребенком в семье.</w:t>
      </w:r>
    </w:p>
    <w:p>
      <w:pPr>
        <w:spacing w:before="150" w:after="150" w:line="293"/>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4DBB"/>
          <w:spacing w:val="0"/>
          <w:position w:val="0"/>
          <w:sz w:val="28"/>
          <w:shd w:fill="FFFFFF" w:val="clear"/>
        </w:rPr>
        <w:t xml:space="preserve">Основные направления реализации проекта</w:t>
      </w:r>
      <w:r>
        <w:rPr>
          <w:rFonts w:ascii="Times New Roman" w:hAnsi="Times New Roman" w:cs="Times New Roman" w:eastAsia="Times New Roman"/>
          <w:color w:val="004DBB"/>
          <w:spacing w:val="0"/>
          <w:position w:val="0"/>
          <w:sz w:val="28"/>
          <w:shd w:fill="FFFFFF" w:val="clear"/>
        </w:rPr>
        <w:t xml:space="preserve">:</w:t>
      </w:r>
    </w:p>
    <w:p>
      <w:pPr>
        <w:numPr>
          <w:ilvl w:val="0"/>
          <w:numId w:val="7"/>
        </w:numPr>
        <w:tabs>
          <w:tab w:val="left" w:pos="720" w:leader="none"/>
        </w:tabs>
        <w:spacing w:before="45" w:after="0" w:line="293"/>
        <w:ind w:right="0" w:left="165" w:hanging="36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Социально-нравственное развитие.</w:t>
      </w:r>
    </w:p>
    <w:p>
      <w:pPr>
        <w:numPr>
          <w:ilvl w:val="0"/>
          <w:numId w:val="7"/>
        </w:numPr>
        <w:tabs>
          <w:tab w:val="left" w:pos="720" w:leader="none"/>
        </w:tabs>
        <w:spacing w:before="45" w:after="0" w:line="293"/>
        <w:ind w:right="0" w:left="165" w:hanging="36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Развитие продуктивной деятельности.</w:t>
      </w:r>
    </w:p>
    <w:p>
      <w:pPr>
        <w:numPr>
          <w:ilvl w:val="0"/>
          <w:numId w:val="7"/>
        </w:numPr>
        <w:tabs>
          <w:tab w:val="left" w:pos="720" w:leader="none"/>
        </w:tabs>
        <w:spacing w:before="45" w:after="0" w:line="293"/>
        <w:ind w:right="0" w:left="165" w:hanging="36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Познавательно-исследовательское развитие.</w:t>
      </w:r>
    </w:p>
    <w:p>
      <w:pPr>
        <w:numPr>
          <w:ilvl w:val="0"/>
          <w:numId w:val="7"/>
        </w:numPr>
        <w:tabs>
          <w:tab w:val="left" w:pos="720" w:leader="none"/>
        </w:tabs>
        <w:spacing w:before="45" w:after="0" w:line="293"/>
        <w:ind w:right="0" w:left="165" w:hanging="36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Приобщение к художественной литературе.</w:t>
      </w:r>
    </w:p>
    <w:p>
      <w:pPr>
        <w:spacing w:before="150" w:after="150" w:line="293"/>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4DBB"/>
          <w:spacing w:val="0"/>
          <w:position w:val="0"/>
          <w:sz w:val="28"/>
          <w:shd w:fill="FFFFFF" w:val="clear"/>
        </w:rPr>
        <w:t xml:space="preserve">Название и форма итогового мероприятия</w:t>
      </w:r>
      <w:r>
        <w:rPr>
          <w:rFonts w:ascii="Times New Roman" w:hAnsi="Times New Roman" w:cs="Times New Roman" w:eastAsia="Times New Roman"/>
          <w:color w:val="004DBB"/>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Развлечение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Любимые игрушки</w:t>
      </w:r>
      <w:r>
        <w:rPr>
          <w:rFonts w:ascii="Times New Roman" w:hAnsi="Times New Roman" w:cs="Times New Roman" w:eastAsia="Times New Roman"/>
          <w:color w:val="auto"/>
          <w:spacing w:val="0"/>
          <w:position w:val="0"/>
          <w:sz w:val="28"/>
          <w:shd w:fill="FFFFFF" w:val="clear"/>
        </w:rPr>
        <w:t xml:space="preserve">».</w:t>
      </w:r>
    </w:p>
    <w:p>
      <w:pPr>
        <w:spacing w:before="150" w:after="150" w:line="293"/>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4DBB"/>
          <w:spacing w:val="0"/>
          <w:position w:val="0"/>
          <w:sz w:val="28"/>
          <w:shd w:fill="FFFFFF" w:val="clear"/>
        </w:rPr>
        <w:t xml:space="preserve">Дата проведения итогового мероприятия: </w:t>
      </w:r>
      <w:r>
        <w:rPr>
          <w:rFonts w:ascii="Times New Roman" w:hAnsi="Times New Roman" w:cs="Times New Roman" w:eastAsia="Times New Roman"/>
          <w:color w:val="auto"/>
          <w:spacing w:val="0"/>
          <w:position w:val="0"/>
          <w:sz w:val="28"/>
          <w:shd w:fill="FFFFFF" w:val="clear"/>
        </w:rPr>
        <w:t xml:space="preserve">с</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05.06.2017г. по 09.06.2017г.</w:t>
      </w:r>
    </w:p>
    <w:p>
      <w:pPr>
        <w:spacing w:before="150" w:after="150" w:line="293"/>
        <w:ind w:right="0" w:left="0" w:firstLine="0"/>
        <w:jc w:val="center"/>
        <w:rPr>
          <w:rFonts w:ascii="Verdana" w:hAnsi="Verdana" w:cs="Verdana" w:eastAsia="Verdana"/>
          <w:color w:val="auto"/>
          <w:spacing w:val="0"/>
          <w:position w:val="0"/>
          <w:sz w:val="20"/>
          <w:shd w:fill="FFFFFF" w:val="clear"/>
        </w:rPr>
      </w:pPr>
      <w:r>
        <w:rPr>
          <w:rFonts w:ascii="Times New Roman" w:hAnsi="Times New Roman" w:cs="Times New Roman" w:eastAsia="Times New Roman"/>
          <w:b/>
          <w:color w:val="004DBB"/>
          <w:spacing w:val="0"/>
          <w:position w:val="0"/>
          <w:sz w:val="28"/>
          <w:shd w:fill="FFFFFF" w:val="clear"/>
        </w:rPr>
        <w:t xml:space="preserve">Этапы осуществления проекта</w:t>
      </w:r>
    </w:p>
    <w:tbl>
      <w:tblPr>
        <w:tblInd w:w="98" w:type="dxa"/>
      </w:tblPr>
      <w:tblGrid>
        <w:gridCol w:w="3009"/>
        <w:gridCol w:w="6464"/>
      </w:tblGrid>
      <w:tr>
        <w:trPr>
          <w:trHeight w:val="1" w:hRule="atLeast"/>
          <w:jc w:val="left"/>
        </w:trPr>
        <w:tc>
          <w:tcPr>
            <w:tcW w:w="3009"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8"/>
                <w:shd w:fill="auto" w:val="clear"/>
              </w:rPr>
              <w:t xml:space="preserve">Этапы</w:t>
            </w:r>
          </w:p>
        </w:tc>
        <w:tc>
          <w:tcPr>
            <w:tcW w:w="646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8"/>
                <w:shd w:fill="auto" w:val="clear"/>
              </w:rPr>
              <w:t xml:space="preserve">Мероприятия</w:t>
            </w:r>
          </w:p>
        </w:tc>
      </w:tr>
      <w:tr>
        <w:trPr>
          <w:trHeight w:val="1" w:hRule="atLeast"/>
          <w:jc w:val="left"/>
        </w:trPr>
        <w:tc>
          <w:tcPr>
            <w:tcW w:w="3009" w:type="dxa"/>
            <w:vMerge w:val="restart"/>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 </w:t>
            </w:r>
            <w:r>
              <w:rPr>
                <w:rFonts w:ascii="Times New Roman" w:hAnsi="Times New Roman" w:cs="Times New Roman" w:eastAsia="Times New Roman"/>
                <w:b/>
                <w:color w:val="auto"/>
                <w:spacing w:val="0"/>
                <w:position w:val="0"/>
                <w:sz w:val="28"/>
                <w:shd w:fill="auto" w:val="clear"/>
              </w:rPr>
              <w:t xml:space="preserve">Подготовительный</w:t>
            </w:r>
          </w:p>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8"/>
                <w:shd w:fill="auto" w:val="clear"/>
              </w:rPr>
              <w:t xml:space="preserve">(05.06.)</w:t>
            </w:r>
          </w:p>
        </w:tc>
        <w:tc>
          <w:tcPr>
            <w:tcW w:w="646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Изучение и подбор материала. Разработка структуры проекта.</w:t>
            </w:r>
          </w:p>
        </w:tc>
      </w:tr>
      <w:tr>
        <w:trPr>
          <w:trHeight w:val="1" w:hRule="atLeast"/>
          <w:jc w:val="left"/>
        </w:trPr>
        <w:tc>
          <w:tcPr>
            <w:tcW w:w="3009" w:type="dxa"/>
            <w:vMerge/>
            <w:tcBorders>
              <w:top w:val="single" w:color="000000" w:sz="8"/>
              <w:left w:val="single" w:color="000000" w:sz="8"/>
              <w:bottom w:val="single" w:color="000000" w:sz="8"/>
              <w:right w:val="single" w:color="000000" w:sz="8"/>
            </w:tcBorders>
            <w:shd w:color="auto"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46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Составление тематического планирования мероприятий</w:t>
            </w:r>
          </w:p>
        </w:tc>
      </w:tr>
      <w:tr>
        <w:trPr>
          <w:trHeight w:val="1" w:hRule="atLeast"/>
          <w:jc w:val="left"/>
        </w:trPr>
        <w:tc>
          <w:tcPr>
            <w:tcW w:w="3009" w:type="dxa"/>
            <w:vMerge/>
            <w:tcBorders>
              <w:top w:val="single" w:color="000000" w:sz="8"/>
              <w:left w:val="single" w:color="000000" w:sz="8"/>
              <w:bottom w:val="single" w:color="000000" w:sz="8"/>
              <w:right w:val="single" w:color="000000" w:sz="8"/>
            </w:tcBorders>
            <w:shd w:color="auto"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46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Подбор дидактических игр</w:t>
            </w:r>
          </w:p>
        </w:tc>
      </w:tr>
      <w:tr>
        <w:trPr>
          <w:trHeight w:val="1" w:hRule="atLeast"/>
          <w:jc w:val="left"/>
        </w:trPr>
        <w:tc>
          <w:tcPr>
            <w:tcW w:w="3009" w:type="dxa"/>
            <w:vMerge/>
            <w:tcBorders>
              <w:top w:val="single" w:color="000000" w:sz="8"/>
              <w:left w:val="single" w:color="000000" w:sz="8"/>
              <w:bottom w:val="single" w:color="000000" w:sz="8"/>
              <w:right w:val="single" w:color="000000" w:sz="8"/>
            </w:tcBorders>
            <w:shd w:color="auto"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46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Обсуждение с родителями детей вопросов, связанных с реализацией проекта</w:t>
            </w:r>
          </w:p>
        </w:tc>
      </w:tr>
      <w:tr>
        <w:trPr>
          <w:trHeight w:val="1" w:hRule="atLeast"/>
          <w:jc w:val="left"/>
        </w:trPr>
        <w:tc>
          <w:tcPr>
            <w:tcW w:w="3009" w:type="dxa"/>
            <w:vMerge w:val="restart"/>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II </w:t>
            </w:r>
            <w:r>
              <w:rPr>
                <w:rFonts w:ascii="Times New Roman" w:hAnsi="Times New Roman" w:cs="Times New Roman" w:eastAsia="Times New Roman"/>
                <w:b/>
                <w:color w:val="auto"/>
                <w:spacing w:val="0"/>
                <w:position w:val="0"/>
                <w:sz w:val="28"/>
                <w:shd w:fill="auto" w:val="clear"/>
              </w:rPr>
              <w:t xml:space="preserve">Основной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 07.06.17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09.06.17)</w:t>
            </w:r>
          </w:p>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8"/>
                <w:shd w:fill="auto" w:val="clear"/>
              </w:rPr>
              <w:t xml:space="preserve"> </w:t>
            </w:r>
          </w:p>
        </w:tc>
        <w:tc>
          <w:tcPr>
            <w:tcW w:w="646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Беседы на темы: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Зачем нужны игрушки?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Моя любимая игрушка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Такие разные игрушки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Магазин игрушек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 чего сделаны игрушки?</w:t>
            </w:r>
            <w:r>
              <w:rPr>
                <w:rFonts w:ascii="Times New Roman" w:hAnsi="Times New Roman" w:cs="Times New Roman" w:eastAsia="Times New Roman"/>
                <w:color w:val="auto"/>
                <w:spacing w:val="0"/>
                <w:position w:val="0"/>
                <w:sz w:val="28"/>
                <w:shd w:fill="auto" w:val="clear"/>
              </w:rPr>
              <w:t xml:space="preserve">»</w:t>
            </w:r>
          </w:p>
        </w:tc>
      </w:tr>
      <w:tr>
        <w:trPr>
          <w:trHeight w:val="1" w:hRule="atLeast"/>
          <w:jc w:val="left"/>
        </w:trPr>
        <w:tc>
          <w:tcPr>
            <w:tcW w:w="3009" w:type="dxa"/>
            <w:vMerge/>
            <w:tcBorders>
              <w:top w:val="single" w:color="000000" w:sz="8"/>
              <w:left w:val="single" w:color="000000" w:sz="8"/>
              <w:bottom w:val="single" w:color="000000" w:sz="8"/>
              <w:right w:val="single" w:color="000000" w:sz="8"/>
            </w:tcBorders>
            <w:shd w:color="auto"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46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Проведение дидактических игр: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Узнай на ощупь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Один - много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Найди по описанию</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изменилось?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Найди игрушку такого же цвета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Чудесный мешочек</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w:t>
            </w:r>
          </w:p>
        </w:tc>
      </w:tr>
      <w:tr>
        <w:trPr>
          <w:trHeight w:val="1" w:hRule="atLeast"/>
          <w:jc w:val="left"/>
        </w:trPr>
        <w:tc>
          <w:tcPr>
            <w:tcW w:w="3009" w:type="dxa"/>
            <w:vMerge/>
            <w:tcBorders>
              <w:top w:val="single" w:color="000000" w:sz="8"/>
              <w:left w:val="single" w:color="000000" w:sz="8"/>
              <w:bottom w:val="single" w:color="000000" w:sz="8"/>
              <w:right w:val="single" w:color="000000" w:sz="8"/>
            </w:tcBorders>
            <w:shd w:color="auto"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46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Рассматривание иллюстраций с изображением игрушек</w:t>
            </w:r>
          </w:p>
        </w:tc>
      </w:tr>
      <w:tr>
        <w:trPr>
          <w:trHeight w:val="870" w:hRule="auto"/>
          <w:jc w:val="left"/>
        </w:trPr>
        <w:tc>
          <w:tcPr>
            <w:tcW w:w="3009" w:type="dxa"/>
            <w:vMerge/>
            <w:tcBorders>
              <w:top w:val="single" w:color="000000" w:sz="8"/>
              <w:left w:val="single" w:color="000000" w:sz="8"/>
              <w:bottom w:val="single" w:color="000000" w:sz="8"/>
              <w:right w:val="single" w:color="000000" w:sz="8"/>
            </w:tcBorders>
            <w:shd w:color="auto"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46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Изготовление самодельных игрушек на прогулке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Разноцветные тарелочки для кукол</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Рисование на прогулке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Подарок для любимой игрушки</w:t>
            </w:r>
            <w:r>
              <w:rPr>
                <w:rFonts w:ascii="Times New Roman" w:hAnsi="Times New Roman" w:cs="Times New Roman" w:eastAsia="Times New Roman"/>
                <w:color w:val="auto"/>
                <w:spacing w:val="0"/>
                <w:position w:val="0"/>
                <w:sz w:val="28"/>
                <w:shd w:fill="auto" w:val="clear"/>
              </w:rPr>
              <w:t xml:space="preserve">»</w:t>
            </w:r>
          </w:p>
        </w:tc>
      </w:tr>
      <w:tr>
        <w:trPr>
          <w:trHeight w:val="1" w:hRule="atLeast"/>
          <w:jc w:val="left"/>
        </w:trPr>
        <w:tc>
          <w:tcPr>
            <w:tcW w:w="3009" w:type="dxa"/>
            <w:vMerge/>
            <w:tcBorders>
              <w:top w:val="single" w:color="000000" w:sz="8"/>
              <w:left w:val="single" w:color="000000" w:sz="8"/>
              <w:bottom w:val="single" w:color="000000" w:sz="8"/>
              <w:right w:val="single" w:color="000000" w:sz="8"/>
            </w:tcBorders>
            <w:shd w:color="auto"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46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Чтение стихотворений А. Барто из цикла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Игрушки</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w:t>
            </w:r>
          </w:p>
        </w:tc>
      </w:tr>
      <w:tr>
        <w:trPr>
          <w:trHeight w:val="1" w:hRule="atLeast"/>
          <w:jc w:val="left"/>
        </w:trPr>
        <w:tc>
          <w:tcPr>
            <w:tcW w:w="3009" w:type="dxa"/>
            <w:vMerge/>
            <w:tcBorders>
              <w:top w:val="single" w:color="000000" w:sz="8"/>
              <w:left w:val="single" w:color="000000" w:sz="8"/>
              <w:bottom w:val="single" w:color="000000" w:sz="8"/>
              <w:right w:val="single" w:color="000000" w:sz="8"/>
            </w:tcBorders>
            <w:shd w:color="auto"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46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Проведение сюжетно-ролевых игры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Купание кукол</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Магазин игрушек</w:t>
            </w:r>
            <w:r>
              <w:rPr>
                <w:rFonts w:ascii="Times New Roman" w:hAnsi="Times New Roman" w:cs="Times New Roman" w:eastAsia="Times New Roman"/>
                <w:color w:val="auto"/>
                <w:spacing w:val="0"/>
                <w:position w:val="0"/>
                <w:sz w:val="28"/>
                <w:shd w:fill="auto" w:val="clear"/>
              </w:rPr>
              <w:t xml:space="preserve">».</w:t>
            </w:r>
          </w:p>
        </w:tc>
      </w:tr>
      <w:tr>
        <w:trPr>
          <w:trHeight w:val="1" w:hRule="atLeast"/>
          <w:jc w:val="left"/>
        </w:trPr>
        <w:tc>
          <w:tcPr>
            <w:tcW w:w="3009" w:type="dxa"/>
            <w:vMerge/>
            <w:tcBorders>
              <w:top w:val="single" w:color="000000" w:sz="8"/>
              <w:left w:val="single" w:color="000000" w:sz="8"/>
              <w:bottom w:val="single" w:color="000000" w:sz="8"/>
              <w:right w:val="single" w:color="000000" w:sz="8"/>
            </w:tcBorders>
            <w:shd w:color="auto"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46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Прогулка. Выбираем игрушки для прогулки</w:t>
            </w:r>
            <w:r>
              <w:rPr>
                <w:rFonts w:ascii="Times New Roman" w:hAnsi="Times New Roman" w:cs="Times New Roman" w:eastAsia="Times New Roman"/>
                <w:i/>
                <w:color w:val="auto"/>
                <w:spacing w:val="0"/>
                <w:position w:val="0"/>
                <w:sz w:val="28"/>
                <w:shd w:fill="auto" w:val="clear"/>
              </w:rPr>
              <w:t xml:space="preserve">.</w:t>
            </w:r>
          </w:p>
        </w:tc>
      </w:tr>
      <w:tr>
        <w:trPr>
          <w:trHeight w:val="1" w:hRule="atLeast"/>
          <w:jc w:val="left"/>
        </w:trPr>
        <w:tc>
          <w:tcPr>
            <w:tcW w:w="3009" w:type="dxa"/>
            <w:vMerge/>
            <w:tcBorders>
              <w:top w:val="single" w:color="000000" w:sz="8"/>
              <w:left w:val="single" w:color="000000" w:sz="8"/>
              <w:bottom w:val="single" w:color="000000" w:sz="8"/>
              <w:right w:val="single" w:color="000000" w:sz="8"/>
            </w:tcBorders>
            <w:shd w:color="auto"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46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Чтение художественной литературы.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 магазине игрушек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 книги Ч. Янчарского (чтение)</w:t>
            </w:r>
            <w:r>
              <w:rPr>
                <w:rFonts w:ascii="Times New Roman" w:hAnsi="Times New Roman" w:cs="Times New Roman" w:eastAsia="Times New Roman"/>
                <w:i/>
                <w:color w:val="auto"/>
                <w:spacing w:val="0"/>
                <w:position w:val="0"/>
                <w:sz w:val="28"/>
                <w:shd w:fill="auto" w:val="clear"/>
              </w:rPr>
              <w:t xml:space="preserve">.</w:t>
            </w:r>
          </w:p>
        </w:tc>
      </w:tr>
      <w:tr>
        <w:trPr>
          <w:trHeight w:val="1" w:hRule="atLeast"/>
          <w:jc w:val="left"/>
        </w:trPr>
        <w:tc>
          <w:tcPr>
            <w:tcW w:w="3009" w:type="dxa"/>
            <w:vMerge/>
            <w:tcBorders>
              <w:top w:val="single" w:color="000000" w:sz="8"/>
              <w:left w:val="single" w:color="000000" w:sz="8"/>
              <w:bottom w:val="single" w:color="000000" w:sz="8"/>
              <w:right w:val="single" w:color="000000" w:sz="8"/>
            </w:tcBorders>
            <w:shd w:color="auto"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46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Оформление отчетной документации: Проект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Моя любимая игрушка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информация на сайте.</w:t>
            </w:r>
          </w:p>
        </w:tc>
      </w:tr>
    </w:tbl>
    <w:p>
      <w:pPr>
        <w:spacing w:before="150" w:after="150" w:line="240"/>
        <w:ind w:right="0" w:left="0" w:firstLine="0"/>
        <w:jc w:val="center"/>
        <w:rPr>
          <w:rFonts w:ascii="Times New Roman" w:hAnsi="Times New Roman" w:cs="Times New Roman" w:eastAsia="Times New Roman"/>
          <w:b/>
          <w:color w:val="303F50"/>
          <w:spacing w:val="0"/>
          <w:position w:val="0"/>
          <w:sz w:val="28"/>
          <w:shd w:fill="FFFFFF" w:val="clear"/>
        </w:rPr>
      </w:pPr>
      <w:r>
        <w:rPr>
          <w:rFonts w:ascii="Verdana" w:hAnsi="Verdana" w:cs="Verdana" w:eastAsia="Verdana"/>
          <w:b/>
          <w:color w:val="303F50"/>
          <w:spacing w:val="0"/>
          <w:position w:val="0"/>
          <w:sz w:val="20"/>
          <w:shd w:fill="FFFFFF" w:val="clear"/>
        </w:rPr>
        <w:t xml:space="preserve"> </w:t>
      </w:r>
    </w:p>
    <w:p>
      <w:pPr>
        <w:spacing w:before="150" w:after="150" w:line="293"/>
        <w:ind w:right="0" w:left="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4DBB"/>
          <w:spacing w:val="0"/>
          <w:position w:val="0"/>
          <w:sz w:val="28"/>
          <w:shd w:fill="FFFFFF" w:val="clear"/>
        </w:rPr>
        <w:t xml:space="preserve">Список литературы</w:t>
      </w:r>
    </w:p>
    <w:p>
      <w:pPr>
        <w:spacing w:before="150" w:after="150" w:line="293"/>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1. </w:t>
      </w:r>
      <w:r>
        <w:rPr>
          <w:rFonts w:ascii="Times New Roman" w:hAnsi="Times New Roman" w:cs="Times New Roman" w:eastAsia="Times New Roman"/>
          <w:color w:val="auto"/>
          <w:spacing w:val="0"/>
          <w:position w:val="0"/>
          <w:sz w:val="28"/>
          <w:shd w:fill="FFFFFF" w:val="clear"/>
        </w:rPr>
        <w:t xml:space="preserve">Комплексные занятия по программе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От рожлдения до школы</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под ред. Н.Е. Вераксы, Т.С. Комаровой, М.А. Васильевой. Первая младшая группа / авт сост. О.П. Власенко [и др.].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Волгоград: Учитель, 2011.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292 </w:t>
      </w:r>
      <w:r>
        <w:rPr>
          <w:rFonts w:ascii="Times New Roman" w:hAnsi="Times New Roman" w:cs="Times New Roman" w:eastAsia="Times New Roman"/>
          <w:color w:val="auto"/>
          <w:spacing w:val="0"/>
          <w:position w:val="0"/>
          <w:sz w:val="28"/>
          <w:shd w:fill="FFFFFF" w:val="clear"/>
        </w:rPr>
        <w:t xml:space="preserve">с.</w:t>
      </w:r>
    </w:p>
    <w:p>
      <w:pPr>
        <w:spacing w:before="150" w:after="150" w:line="293"/>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2. </w:t>
      </w:r>
      <w:r>
        <w:rPr>
          <w:rFonts w:ascii="Times New Roman" w:hAnsi="Times New Roman" w:cs="Times New Roman" w:eastAsia="Times New Roman"/>
          <w:color w:val="auto"/>
          <w:spacing w:val="0"/>
          <w:position w:val="0"/>
          <w:sz w:val="28"/>
          <w:shd w:fill="FFFFFF" w:val="clear"/>
        </w:rPr>
        <w:t xml:space="preserve">А. Барто. Игрушки.</w:t>
      </w:r>
    </w:p>
    <w:p>
      <w:pPr>
        <w:spacing w:before="150" w:after="150" w:line="293"/>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3. </w:t>
      </w:r>
      <w:r>
        <w:rPr>
          <w:rFonts w:ascii="Times New Roman" w:hAnsi="Times New Roman" w:cs="Times New Roman" w:eastAsia="Times New Roman"/>
          <w:color w:val="auto"/>
          <w:spacing w:val="0"/>
          <w:position w:val="0"/>
          <w:sz w:val="28"/>
          <w:shd w:fill="FFFFFF" w:val="clear"/>
        </w:rPr>
        <w:t xml:space="preserve">Загадки для развития речи, внимания, памяти и абстрактного мышления / сост. О.В. Узорова, Е.А. Нефедова. М.: АСТ: Астрель, 2005.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222 </w:t>
      </w:r>
      <w:r>
        <w:rPr>
          <w:rFonts w:ascii="Times New Roman" w:hAnsi="Times New Roman" w:cs="Times New Roman" w:eastAsia="Times New Roman"/>
          <w:color w:val="auto"/>
          <w:spacing w:val="0"/>
          <w:position w:val="0"/>
          <w:sz w:val="28"/>
          <w:shd w:fill="FFFFFF" w:val="clear"/>
        </w:rPr>
        <w:t xml:space="preserve">с.</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